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81C0A" w14:textId="77777777" w:rsidR="00752163" w:rsidRDefault="00752163" w:rsidP="00752163">
      <w:pPr>
        <w:pStyle w:val="Zkladntext"/>
        <w:jc w:val="center"/>
        <w:rPr>
          <w:sz w:val="40"/>
        </w:rPr>
      </w:pPr>
      <w:r>
        <w:rPr>
          <w:sz w:val="40"/>
        </w:rPr>
        <w:t>Městská doprava Teplice, p.o.</w:t>
      </w:r>
    </w:p>
    <w:p w14:paraId="7238A4F0" w14:textId="77777777" w:rsidR="00752163" w:rsidRDefault="00752163" w:rsidP="00752163">
      <w:pPr>
        <w:pStyle w:val="Zkladntext"/>
        <w:jc w:val="center"/>
      </w:pPr>
      <w:r>
        <w:t>Emilie Dvořákové 70, 415 01 Teplice</w:t>
      </w:r>
    </w:p>
    <w:p w14:paraId="021C8E64" w14:textId="77777777" w:rsidR="00752163" w:rsidRDefault="00752163" w:rsidP="00752163">
      <w:pPr>
        <w:pStyle w:val="Zkladntext"/>
        <w:jc w:val="center"/>
      </w:pPr>
      <w:r>
        <w:t>IČO: 171 96 264</w:t>
      </w:r>
    </w:p>
    <w:p w14:paraId="1C8F47E8" w14:textId="77777777" w:rsidR="00752163" w:rsidRDefault="00752163" w:rsidP="00752163">
      <w:pPr>
        <w:pStyle w:val="Zkladntext"/>
        <w:jc w:val="right"/>
        <w:rPr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3411D8F" wp14:editId="6417C699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847850" cy="895350"/>
            <wp:effectExtent l="0" t="0" r="0" b="0"/>
            <wp:wrapSquare wrapText="bothSides"/>
            <wp:docPr id="1438121914" name="Obrázek 2" descr="Obsah obrázku Grafika, Písmo, logo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121914" name="Obrázek 2" descr="Obsah obrázku Grafika, Písmo, logo, symbo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63DE4" w14:textId="77777777" w:rsidR="00752163" w:rsidRDefault="00752163" w:rsidP="00752163">
      <w:pPr>
        <w:rPr>
          <w:b/>
        </w:rPr>
      </w:pPr>
    </w:p>
    <w:p w14:paraId="14303DDC" w14:textId="77777777" w:rsidR="006E62D9" w:rsidRPr="006D5B48" w:rsidRDefault="006E62D9" w:rsidP="006E62D9">
      <w:pPr>
        <w:rPr>
          <w:sz w:val="24"/>
          <w:szCs w:val="24"/>
        </w:rPr>
      </w:pPr>
    </w:p>
    <w:p w14:paraId="27CDBC3A" w14:textId="38F8E666" w:rsidR="00C67C64" w:rsidRDefault="00C67C64" w:rsidP="00C67C6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Příloha č. 5B: Údržba autobusů typu Crossway</w:t>
      </w:r>
    </w:p>
    <w:p w14:paraId="1ABABBB7" w14:textId="4B10FE54" w:rsidR="00C67C64" w:rsidRPr="002E4FC2" w:rsidRDefault="00C67C64" w:rsidP="00C67C6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Externí údržba vozidel MDT, p.o. na roky 2026 a 2027</w:t>
      </w:r>
    </w:p>
    <w:p w14:paraId="2D39047D" w14:textId="77777777" w:rsidR="00132B4E" w:rsidRDefault="00132B4E" w:rsidP="00EA26FC">
      <w:pPr>
        <w:jc w:val="both"/>
      </w:pPr>
    </w:p>
    <w:p w14:paraId="14BF8DB6" w14:textId="19FAF271" w:rsidR="00105567" w:rsidRDefault="00105567" w:rsidP="00105567">
      <w:pPr>
        <w:jc w:val="both"/>
      </w:pPr>
      <w:r>
        <w:t xml:space="preserve">Tato příloha se zabývá plánovanou údržbou </w:t>
      </w:r>
      <w:r w:rsidR="00552BC9">
        <w:t>autobusů Crossway LE</w:t>
      </w:r>
      <w:r>
        <w:t xml:space="preserve">. </w:t>
      </w:r>
      <w:r>
        <w:rPr>
          <w:bCs/>
        </w:rPr>
        <w:t>Všechny vyšší stupně plánované údržby zahrnují také všechny činnosti realizované při nižších stupních p</w:t>
      </w:r>
      <w:r w:rsidRPr="00FA359D">
        <w:rPr>
          <w:bCs/>
        </w:rPr>
        <w:t>lánovan</w:t>
      </w:r>
      <w:r>
        <w:rPr>
          <w:bCs/>
        </w:rPr>
        <w:t>é</w:t>
      </w:r>
      <w:r w:rsidRPr="00FA359D">
        <w:rPr>
          <w:bCs/>
        </w:rPr>
        <w:t xml:space="preserve"> údržb</w:t>
      </w:r>
      <w:r>
        <w:rPr>
          <w:bCs/>
        </w:rPr>
        <w:t>y.</w:t>
      </w:r>
      <w:r>
        <w:t xml:space="preserve"> Jednotlivé stupně údržby jsou pojmenovány „denní údržba, C1, C2 a sezónní údržba“ a jsou specifikovány následovně:</w:t>
      </w:r>
    </w:p>
    <w:p w14:paraId="3D7DD6A4" w14:textId="2C22AD36" w:rsidR="00FB06B5" w:rsidRDefault="00492046" w:rsidP="0089288F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>
        <w:rPr>
          <w:b/>
          <w:bCs/>
        </w:rPr>
        <w:t>Denní údržba</w:t>
      </w:r>
    </w:p>
    <w:p w14:paraId="717405B4" w14:textId="244416B0" w:rsidR="00914DC8" w:rsidRDefault="006927F9" w:rsidP="00492046">
      <w:pPr>
        <w:jc w:val="both"/>
      </w:pPr>
      <w:r>
        <w:t>Jedná se o základní kontrolu při každém zátahu vozidla z linky.</w:t>
      </w:r>
      <w:r w:rsidR="00914DC8">
        <w:t xml:space="preserve"> Zahrnuje následující úkony:</w:t>
      </w:r>
    </w:p>
    <w:p w14:paraId="6F0A27B3" w14:textId="0EE71B44" w:rsidR="00914DC8" w:rsidRDefault="0041175F" w:rsidP="00914DC8">
      <w:pPr>
        <w:pStyle w:val="Odstavecseseznamem"/>
        <w:numPr>
          <w:ilvl w:val="0"/>
          <w:numId w:val="17"/>
        </w:numPr>
        <w:jc w:val="both"/>
      </w:pPr>
      <w:r>
        <w:t>v</w:t>
      </w:r>
      <w:r w:rsidR="00914DC8">
        <w:t>izuální kontrola karoserie</w:t>
      </w:r>
      <w:r w:rsidR="009761B8">
        <w:t>: K</w:t>
      </w:r>
      <w:r w:rsidR="00914DC8">
        <w:t>ontrola laku, oken, zrcátek a plastových dílů</w:t>
      </w:r>
      <w:r w:rsidR="009207B0">
        <w:t>,</w:t>
      </w:r>
    </w:p>
    <w:p w14:paraId="1BF6246D" w14:textId="60D081F6" w:rsidR="00914DC8" w:rsidRDefault="0041175F" w:rsidP="00914DC8">
      <w:pPr>
        <w:pStyle w:val="Odstavecseseznamem"/>
        <w:numPr>
          <w:ilvl w:val="0"/>
          <w:numId w:val="17"/>
        </w:numPr>
        <w:jc w:val="both"/>
      </w:pPr>
      <w:r>
        <w:t>k</w:t>
      </w:r>
      <w:r w:rsidR="00914DC8">
        <w:t>ontrola pneumatik</w:t>
      </w:r>
      <w:r w:rsidR="009761B8">
        <w:t>: K</w:t>
      </w:r>
      <w:r w:rsidR="00914DC8">
        <w:t>ontrola tlaku vzduchu, hloubky dezénu a a</w:t>
      </w:r>
      <w:r w:rsidR="00286934">
        <w:t>bsence cizích předmětů v běhounu</w:t>
      </w:r>
      <w:r w:rsidR="009207B0">
        <w:t>,</w:t>
      </w:r>
    </w:p>
    <w:p w14:paraId="085C2ED4" w14:textId="42973D51" w:rsidR="009207B0" w:rsidRDefault="0041175F" w:rsidP="009207B0">
      <w:pPr>
        <w:pStyle w:val="Odstavecseseznamem"/>
        <w:numPr>
          <w:ilvl w:val="0"/>
          <w:numId w:val="17"/>
        </w:numPr>
        <w:jc w:val="both"/>
      </w:pPr>
      <w:r>
        <w:t>k</w:t>
      </w:r>
      <w:r w:rsidR="009207B0">
        <w:t>ontrola osvětlení: Funkčnost všech vnějších i vnitřních světel (potkávací, dálková, brzdová, směrová, mlhová, osvětlení interiéru).</w:t>
      </w:r>
    </w:p>
    <w:p w14:paraId="537D2666" w14:textId="1D1089E9" w:rsidR="009207B0" w:rsidRDefault="0041175F" w:rsidP="009207B0">
      <w:pPr>
        <w:pStyle w:val="Odstavecseseznamem"/>
        <w:numPr>
          <w:ilvl w:val="0"/>
          <w:numId w:val="17"/>
        </w:numPr>
        <w:jc w:val="both"/>
      </w:pPr>
      <w:r>
        <w:t>k</w:t>
      </w:r>
      <w:r w:rsidR="009207B0">
        <w:t>ontrola kapalin: Kontrola hladiny oleje, chladicí kapaliny, kapaliny do ostřikovačů a hydraulické kapaliny.</w:t>
      </w:r>
    </w:p>
    <w:p w14:paraId="0336F76B" w14:textId="4E7EC511" w:rsidR="009207B0" w:rsidRDefault="0041175F" w:rsidP="009207B0">
      <w:pPr>
        <w:pStyle w:val="Odstavecseseznamem"/>
        <w:numPr>
          <w:ilvl w:val="0"/>
          <w:numId w:val="17"/>
        </w:numPr>
        <w:jc w:val="both"/>
      </w:pPr>
      <w:r>
        <w:t>k</w:t>
      </w:r>
      <w:r w:rsidR="009207B0">
        <w:t>ontrola interiéru: Čistota, stav sedadel, madel a funkčnost nouzových východů a otevírání dveří.</w:t>
      </w:r>
    </w:p>
    <w:p w14:paraId="6EBE679C" w14:textId="6D026347" w:rsidR="009207B0" w:rsidRDefault="0041175F" w:rsidP="009207B0">
      <w:pPr>
        <w:pStyle w:val="Odstavecseseznamem"/>
        <w:numPr>
          <w:ilvl w:val="0"/>
          <w:numId w:val="17"/>
        </w:numPr>
        <w:jc w:val="both"/>
      </w:pPr>
      <w:r>
        <w:t>t</w:t>
      </w:r>
      <w:r w:rsidR="009207B0">
        <w:t>est brzd: Funkčnost provozních a parkovacích brzd.</w:t>
      </w:r>
    </w:p>
    <w:p w14:paraId="717FB564" w14:textId="77777777" w:rsidR="00AA7051" w:rsidRDefault="00AA7051" w:rsidP="00AA7051">
      <w:pPr>
        <w:jc w:val="both"/>
      </w:pPr>
    </w:p>
    <w:p w14:paraId="274B490D" w14:textId="2575046C" w:rsidR="009207B0" w:rsidRDefault="009207B0" w:rsidP="0089288F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>
        <w:rPr>
          <w:b/>
          <w:bCs/>
        </w:rPr>
        <w:t>Údržba typu C1</w:t>
      </w:r>
    </w:p>
    <w:p w14:paraId="0756D22C" w14:textId="1B55D7C5" w:rsidR="009207B0" w:rsidRDefault="009207B0" w:rsidP="009207B0">
      <w:pPr>
        <w:jc w:val="both"/>
      </w:pPr>
      <w:r>
        <w:t xml:space="preserve">Provádí se po ujetí </w:t>
      </w:r>
      <w:r w:rsidR="00F76598">
        <w:t>20 000 – 30 000 kilometrů nebo 1x ročně, podle toho, co nastane dříve.</w:t>
      </w:r>
      <w:r w:rsidR="00AA7051">
        <w:t xml:space="preserve"> Zahrnuje následující úkony:</w:t>
      </w:r>
    </w:p>
    <w:p w14:paraId="239848AF" w14:textId="55D7AF73" w:rsidR="00AA7051" w:rsidRDefault="009761B8" w:rsidP="00AA7051">
      <w:pPr>
        <w:pStyle w:val="Odstavecseseznamem"/>
        <w:numPr>
          <w:ilvl w:val="0"/>
          <w:numId w:val="17"/>
        </w:numPr>
        <w:jc w:val="both"/>
      </w:pPr>
      <w:r>
        <w:t>m</w:t>
      </w:r>
      <w:r w:rsidR="00AA7051">
        <w:t>otor: Výměna motorového oleje a olejového filtru. Kontrola těsnosti a vizuální kontrola motoru.</w:t>
      </w:r>
    </w:p>
    <w:p w14:paraId="242917C0" w14:textId="0C539FE8" w:rsidR="00AA7051" w:rsidRDefault="009761B8" w:rsidP="00AA7051">
      <w:pPr>
        <w:pStyle w:val="Odstavecseseznamem"/>
        <w:numPr>
          <w:ilvl w:val="0"/>
          <w:numId w:val="17"/>
        </w:numPr>
        <w:jc w:val="both"/>
      </w:pPr>
      <w:r>
        <w:t>f</w:t>
      </w:r>
      <w:r w:rsidR="00AA7051">
        <w:t>iltry: Výměna palivového filtru (v závislosti na typu) a filtru sušiče vzduchu</w:t>
      </w:r>
      <w:r>
        <w:t>,</w:t>
      </w:r>
    </w:p>
    <w:p w14:paraId="5780E0BD" w14:textId="6BC27E42" w:rsidR="00AA7051" w:rsidRDefault="009761B8" w:rsidP="00AA7051">
      <w:pPr>
        <w:pStyle w:val="Odstavecseseznamem"/>
        <w:numPr>
          <w:ilvl w:val="0"/>
          <w:numId w:val="17"/>
        </w:numPr>
        <w:jc w:val="both"/>
      </w:pPr>
      <w:r>
        <w:t>p</w:t>
      </w:r>
      <w:r w:rsidR="00AA7051">
        <w:t>řevodovka a diferenciál: Vizuální kontrola hladiny a stavu oleje</w:t>
      </w:r>
      <w:r>
        <w:t>,</w:t>
      </w:r>
    </w:p>
    <w:p w14:paraId="063A9126" w14:textId="0728830F" w:rsidR="00AA7051" w:rsidRDefault="009761B8" w:rsidP="00AA7051">
      <w:pPr>
        <w:pStyle w:val="Odstavecseseznamem"/>
        <w:numPr>
          <w:ilvl w:val="0"/>
          <w:numId w:val="17"/>
        </w:numPr>
        <w:jc w:val="both"/>
      </w:pPr>
      <w:r>
        <w:t>b</w:t>
      </w:r>
      <w:r w:rsidR="00AA7051">
        <w:t>rzdy: Kontrola opotřebení brzdových destiček a kotoučů, kontrola brzdové kapaliny</w:t>
      </w:r>
      <w:r>
        <w:t>,</w:t>
      </w:r>
    </w:p>
    <w:p w14:paraId="0FDF1428" w14:textId="2C147EDC" w:rsidR="00AA7051" w:rsidRDefault="009761B8" w:rsidP="00AA7051">
      <w:pPr>
        <w:pStyle w:val="Odstavecseseznamem"/>
        <w:numPr>
          <w:ilvl w:val="0"/>
          <w:numId w:val="17"/>
        </w:numPr>
        <w:jc w:val="both"/>
      </w:pPr>
      <w:r>
        <w:t>p</w:t>
      </w:r>
      <w:r w:rsidR="00AA7051">
        <w:t>odvozek a řízení: Kontrola stavu čepů, kloubů a řídicích tyč</w:t>
      </w:r>
      <w:r>
        <w:t>í,</w:t>
      </w:r>
      <w:r w:rsidR="00AA7051">
        <w:t xml:space="preserve"> </w:t>
      </w:r>
      <w:r>
        <w:t>k</w:t>
      </w:r>
      <w:r w:rsidR="00AA7051">
        <w:t>ontrola vůlí v</w:t>
      </w:r>
      <w:r>
        <w:t> </w:t>
      </w:r>
      <w:r w:rsidR="00AA7051">
        <w:t>řízení</w:t>
      </w:r>
      <w:r>
        <w:t>,</w:t>
      </w:r>
    </w:p>
    <w:p w14:paraId="0064618F" w14:textId="4767252E" w:rsidR="00960BFE" w:rsidRDefault="009761B8" w:rsidP="009207B0">
      <w:pPr>
        <w:pStyle w:val="Odstavecseseznamem"/>
        <w:numPr>
          <w:ilvl w:val="0"/>
          <w:numId w:val="17"/>
        </w:numPr>
        <w:jc w:val="both"/>
      </w:pPr>
      <w:r>
        <w:t>p</w:t>
      </w:r>
      <w:r w:rsidR="00AA7051">
        <w:t>neumatiky: Hluboká kontrola dezénu, stavu pláště a seřízení geometrie, pokud je to nutné</w:t>
      </w:r>
      <w:r>
        <w:t>,</w:t>
      </w:r>
    </w:p>
    <w:p w14:paraId="237919E1" w14:textId="6D742AAD" w:rsidR="0041175F" w:rsidRDefault="009761B8" w:rsidP="0041175F">
      <w:pPr>
        <w:pStyle w:val="Odstavecseseznamem"/>
        <w:numPr>
          <w:ilvl w:val="0"/>
          <w:numId w:val="17"/>
        </w:numPr>
        <w:jc w:val="both"/>
      </w:pPr>
      <w:r>
        <w:t>k</w:t>
      </w:r>
      <w:r w:rsidR="0041175F">
        <w:t>limatizace: Kontrola a doplnění chladiva a kompletní dezinfekce systému.</w:t>
      </w:r>
    </w:p>
    <w:p w14:paraId="14F350EB" w14:textId="77777777" w:rsidR="00AA7051" w:rsidRDefault="00AA7051" w:rsidP="00AA7051">
      <w:pPr>
        <w:jc w:val="both"/>
      </w:pPr>
    </w:p>
    <w:p w14:paraId="72AE03D0" w14:textId="77777777" w:rsidR="00053FE8" w:rsidRDefault="00053FE8" w:rsidP="00AA7051">
      <w:pPr>
        <w:jc w:val="both"/>
      </w:pPr>
    </w:p>
    <w:p w14:paraId="484F8C4C" w14:textId="77777777" w:rsidR="00053FE8" w:rsidRPr="009207B0" w:rsidRDefault="00053FE8" w:rsidP="00AA7051">
      <w:pPr>
        <w:jc w:val="both"/>
      </w:pPr>
    </w:p>
    <w:p w14:paraId="189E5F27" w14:textId="09D076B1" w:rsidR="00AA7051" w:rsidRDefault="00AA7051" w:rsidP="0089288F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>
        <w:rPr>
          <w:b/>
          <w:bCs/>
        </w:rPr>
        <w:lastRenderedPageBreak/>
        <w:t>Údržba typu C2</w:t>
      </w:r>
    </w:p>
    <w:p w14:paraId="2905E038" w14:textId="4A943F13" w:rsidR="00AA7051" w:rsidRDefault="005754D8" w:rsidP="00AA7051">
      <w:pPr>
        <w:jc w:val="both"/>
      </w:pPr>
      <w:r>
        <w:t>Provádí se po ujetí 60 000 – 90 000 kilometrů</w:t>
      </w:r>
      <w:r w:rsidR="00FC707A">
        <w:t xml:space="preserve"> nebo 1x za dva roky, podle toho, co nastane dříve</w:t>
      </w:r>
      <w:r>
        <w:t>. Zahrnuje následující úkony:</w:t>
      </w:r>
    </w:p>
    <w:p w14:paraId="29AC144D" w14:textId="176678EB" w:rsidR="001724FB" w:rsidRDefault="00053FE8" w:rsidP="001724FB">
      <w:pPr>
        <w:pStyle w:val="Odstavecseseznamem"/>
        <w:numPr>
          <w:ilvl w:val="0"/>
          <w:numId w:val="17"/>
        </w:numPr>
        <w:jc w:val="both"/>
      </w:pPr>
      <w:r>
        <w:t>f</w:t>
      </w:r>
      <w:r w:rsidR="001724FB">
        <w:t>iltry: Výměna vzduchového filtru motoru, kabinového filtru a dalších filtrů (např. separátor paliva)</w:t>
      </w:r>
      <w:r>
        <w:t>,</w:t>
      </w:r>
    </w:p>
    <w:p w14:paraId="49938E90" w14:textId="22591F96" w:rsidR="001724FB" w:rsidRDefault="00053FE8" w:rsidP="001724FB">
      <w:pPr>
        <w:pStyle w:val="Odstavecseseznamem"/>
        <w:numPr>
          <w:ilvl w:val="0"/>
          <w:numId w:val="17"/>
        </w:numPr>
        <w:jc w:val="both"/>
      </w:pPr>
      <w:r>
        <w:t>c</w:t>
      </w:r>
      <w:r w:rsidR="001724FB">
        <w:t>hladicí systém: Kontrola stavu hadic, spon a chladiče, případně výměna chladicí kapaliny</w:t>
      </w:r>
      <w:r>
        <w:t>,</w:t>
      </w:r>
    </w:p>
    <w:p w14:paraId="3CD0F3D1" w14:textId="3B81DDD6" w:rsidR="001724FB" w:rsidRDefault="00053FE8" w:rsidP="001724FB">
      <w:pPr>
        <w:pStyle w:val="Odstavecseseznamem"/>
        <w:numPr>
          <w:ilvl w:val="0"/>
          <w:numId w:val="17"/>
        </w:numPr>
        <w:jc w:val="both"/>
      </w:pPr>
      <w:r>
        <w:t>p</w:t>
      </w:r>
      <w:r w:rsidR="001724FB">
        <w:t>ohonná jednotka: Kontrola řemenů (alternátor, vodní pumpa) a jejich napnutí</w:t>
      </w:r>
      <w:r>
        <w:t>,</w:t>
      </w:r>
    </w:p>
    <w:p w14:paraId="37267A09" w14:textId="13895A5A" w:rsidR="001724FB" w:rsidRDefault="00053FE8" w:rsidP="001724FB">
      <w:pPr>
        <w:pStyle w:val="Odstavecseseznamem"/>
        <w:numPr>
          <w:ilvl w:val="0"/>
          <w:numId w:val="17"/>
        </w:numPr>
        <w:jc w:val="both"/>
      </w:pPr>
      <w:r>
        <w:t>e</w:t>
      </w:r>
      <w:r w:rsidR="001724FB">
        <w:t>lektrický systém: Diagnostika řídicí jednotky (ECU), kontrola akumulátorů a nabíjecího systému</w:t>
      </w:r>
      <w:r>
        <w:t>,</w:t>
      </w:r>
    </w:p>
    <w:p w14:paraId="5A246E54" w14:textId="52F12E90" w:rsidR="001724FB" w:rsidRDefault="00053FE8" w:rsidP="001724FB">
      <w:pPr>
        <w:pStyle w:val="Odstavecseseznamem"/>
        <w:numPr>
          <w:ilvl w:val="0"/>
          <w:numId w:val="17"/>
        </w:numPr>
        <w:jc w:val="both"/>
      </w:pPr>
      <w:r>
        <w:t>o</w:t>
      </w:r>
      <w:r w:rsidR="001724FB">
        <w:t>dpružení a nápravy: Kontrola stavu tlumičů, vzduchových měchů a stabilizátorů</w:t>
      </w:r>
      <w:r>
        <w:t>,</w:t>
      </w:r>
    </w:p>
    <w:p w14:paraId="48F0EBF9" w14:textId="1A3D3E3F" w:rsidR="00FC707A" w:rsidRDefault="00053FE8" w:rsidP="00FC707A">
      <w:pPr>
        <w:pStyle w:val="Odstavecseseznamem"/>
        <w:numPr>
          <w:ilvl w:val="0"/>
          <w:numId w:val="17"/>
        </w:numPr>
        <w:jc w:val="both"/>
      </w:pPr>
      <w:r>
        <w:t>p</w:t>
      </w:r>
      <w:r w:rsidR="00FC707A">
        <w:t>řevodovka: Kompletní výměna oleje a filtru v automatické převodovce</w:t>
      </w:r>
      <w:r>
        <w:t>,</w:t>
      </w:r>
    </w:p>
    <w:p w14:paraId="5D99839A" w14:textId="29DE25EC" w:rsidR="00FC707A" w:rsidRDefault="00053FE8" w:rsidP="00FC707A">
      <w:pPr>
        <w:pStyle w:val="Odstavecseseznamem"/>
        <w:numPr>
          <w:ilvl w:val="0"/>
          <w:numId w:val="17"/>
        </w:numPr>
        <w:jc w:val="both"/>
      </w:pPr>
      <w:r>
        <w:t>d</w:t>
      </w:r>
      <w:r w:rsidR="00FC707A">
        <w:t>iferenciál: Výměna oleje v diferenciálu a nábojích kol</w:t>
      </w:r>
      <w:r>
        <w:t>,</w:t>
      </w:r>
    </w:p>
    <w:p w14:paraId="655A841C" w14:textId="252EADCD" w:rsidR="00FC707A" w:rsidRDefault="00053FE8" w:rsidP="00FC707A">
      <w:pPr>
        <w:pStyle w:val="Odstavecseseznamem"/>
        <w:numPr>
          <w:ilvl w:val="0"/>
          <w:numId w:val="17"/>
        </w:numPr>
        <w:jc w:val="both"/>
      </w:pPr>
      <w:r>
        <w:t>v</w:t>
      </w:r>
      <w:r w:rsidR="00FC707A">
        <w:t>střikovací systém: Důkladná kontrola vstřikovačů, vstřikovacího čerpadla a palivového systému</w:t>
      </w:r>
      <w:r>
        <w:t>,</w:t>
      </w:r>
    </w:p>
    <w:p w14:paraId="5C8B05DB" w14:textId="1E945D3E" w:rsidR="00FC707A" w:rsidRDefault="00053FE8" w:rsidP="00FC707A">
      <w:pPr>
        <w:pStyle w:val="Odstavecseseznamem"/>
        <w:numPr>
          <w:ilvl w:val="0"/>
          <w:numId w:val="17"/>
        </w:numPr>
        <w:jc w:val="both"/>
      </w:pPr>
      <w:r>
        <w:t>ř</w:t>
      </w:r>
      <w:r w:rsidR="00FC707A">
        <w:t>ízení: Kontrola a výměna oleje v posilovači řízení</w:t>
      </w:r>
      <w:r>
        <w:t>,</w:t>
      </w:r>
    </w:p>
    <w:p w14:paraId="48AB09B3" w14:textId="64306AA8" w:rsidR="00FC707A" w:rsidRDefault="00053FE8" w:rsidP="00FC707A">
      <w:pPr>
        <w:pStyle w:val="Odstavecseseznamem"/>
        <w:numPr>
          <w:ilvl w:val="0"/>
          <w:numId w:val="17"/>
        </w:numPr>
        <w:jc w:val="both"/>
      </w:pPr>
      <w:r>
        <w:t>m</w:t>
      </w:r>
      <w:r w:rsidR="00FC707A">
        <w:t>otor: Kontrola a seřízení ventilů (pokud je motor takto konstruovaný)</w:t>
      </w:r>
      <w:r>
        <w:t>,</w:t>
      </w:r>
    </w:p>
    <w:p w14:paraId="1E4178D3" w14:textId="4B1263FC" w:rsidR="00FC707A" w:rsidRDefault="00053FE8" w:rsidP="00FC707A">
      <w:pPr>
        <w:pStyle w:val="Odstavecseseznamem"/>
        <w:numPr>
          <w:ilvl w:val="0"/>
          <w:numId w:val="17"/>
        </w:numPr>
        <w:jc w:val="both"/>
      </w:pPr>
      <w:r>
        <w:t>p</w:t>
      </w:r>
      <w:r w:rsidR="00FC707A">
        <w:t>rovozně-technické kapaliny: Výměna všech kapalin (kromě chladicí, pokud byla měněna dříve).</w:t>
      </w:r>
    </w:p>
    <w:p w14:paraId="160A2AD1" w14:textId="77777777" w:rsidR="001724FB" w:rsidRPr="001724FB" w:rsidRDefault="001724FB" w:rsidP="001724FB">
      <w:pPr>
        <w:jc w:val="both"/>
        <w:rPr>
          <w:b/>
          <w:bCs/>
        </w:rPr>
      </w:pPr>
    </w:p>
    <w:p w14:paraId="6AAC7D48" w14:textId="013980AD" w:rsidR="008916FD" w:rsidRDefault="008916FD" w:rsidP="0089288F">
      <w:pPr>
        <w:pStyle w:val="Odstavecseseznamem"/>
        <w:numPr>
          <w:ilvl w:val="0"/>
          <w:numId w:val="13"/>
        </w:numPr>
        <w:jc w:val="both"/>
        <w:rPr>
          <w:b/>
          <w:bCs/>
        </w:rPr>
      </w:pPr>
      <w:r>
        <w:rPr>
          <w:b/>
          <w:bCs/>
        </w:rPr>
        <w:t>Sezónní údržba</w:t>
      </w:r>
    </w:p>
    <w:p w14:paraId="764F2D10" w14:textId="77777777" w:rsidR="008916FD" w:rsidRDefault="008916FD" w:rsidP="008916FD">
      <w:pPr>
        <w:jc w:val="both"/>
      </w:pPr>
      <w:r w:rsidRPr="00AB2D35">
        <w:t>Sezónní údržba před letním (vždy během dubna) resp. zimním (vždy během října) obdobím se</w:t>
      </w:r>
      <w:r>
        <w:t> </w:t>
      </w:r>
      <w:r w:rsidRPr="00AB2D35">
        <w:t>provádí při nejbližším stupni plánované údržby a zahrnuje</w:t>
      </w:r>
      <w:r>
        <w:t>:</w:t>
      </w:r>
    </w:p>
    <w:p w14:paraId="5680ACF5" w14:textId="77777777" w:rsidR="008916FD" w:rsidRDefault="008916FD" w:rsidP="008916FD">
      <w:pPr>
        <w:pStyle w:val="Odstavecseseznamem"/>
        <w:numPr>
          <w:ilvl w:val="0"/>
          <w:numId w:val="9"/>
        </w:numPr>
        <w:jc w:val="both"/>
      </w:pPr>
      <w:r w:rsidRPr="00AB2D35">
        <w:t>Před zimním obdobím kontrolu vytápění, vyčištění motorového prostoru</w:t>
      </w:r>
      <w:r>
        <w:t xml:space="preserve">, </w:t>
      </w:r>
      <w:r w:rsidRPr="00D71B84">
        <w:t>vyčištění a</w:t>
      </w:r>
      <w:r>
        <w:t> </w:t>
      </w:r>
      <w:r w:rsidRPr="00D71B84">
        <w:t xml:space="preserve">naplnění proti-mrazového zařízení, </w:t>
      </w:r>
      <w:r w:rsidRPr="00AB2D35">
        <w:t>vyčištění a naplnění proti-mrazové kapaliny chladícího systému vozidla, naplnění nádoby ostřikovačů nemrznoucí směsí apod.</w:t>
      </w:r>
    </w:p>
    <w:p w14:paraId="21780D72" w14:textId="77777777" w:rsidR="008916FD" w:rsidRDefault="008916FD" w:rsidP="008916FD">
      <w:pPr>
        <w:pStyle w:val="Odstavecseseznamem"/>
        <w:numPr>
          <w:ilvl w:val="0"/>
          <w:numId w:val="9"/>
        </w:numPr>
        <w:jc w:val="both"/>
      </w:pPr>
      <w:r w:rsidRPr="007C3338">
        <w:t>Před letním obdobím kontrolu spodku vozu po zimním provozu, vyčištění motorového prostoru a chladiče, vyčištění stropních ochlazovačů v kabině řidiče, vyčištění</w:t>
      </w:r>
      <w:r>
        <w:t xml:space="preserve"> a kontrolu </w:t>
      </w:r>
      <w:r w:rsidRPr="007C3338">
        <w:t>klimatizačních jednotek a kontrolu větracích systémů.</w:t>
      </w:r>
    </w:p>
    <w:p w14:paraId="7742AFFA" w14:textId="68C05FF7" w:rsidR="000650D3" w:rsidRPr="00D35CEA" w:rsidRDefault="008916FD" w:rsidP="000650D3">
      <w:pPr>
        <w:jc w:val="both"/>
        <w:rPr>
          <w:b/>
          <w:bCs/>
        </w:rPr>
      </w:pPr>
      <w:r>
        <w:t xml:space="preserve">Dodavatel je povinen kontrolovat funkčnost a nastavení topných a klimatizačních systémů při všech </w:t>
      </w:r>
      <w:r w:rsidRPr="00C843BA">
        <w:t>prohlídk</w:t>
      </w:r>
      <w:r>
        <w:t>ách</w:t>
      </w:r>
      <w:r w:rsidRPr="00C843BA">
        <w:t xml:space="preserve"> </w:t>
      </w:r>
      <w:r w:rsidR="00274B23">
        <w:t>kromě denní</w:t>
      </w:r>
      <w:r w:rsidR="00BC62B1">
        <w:t xml:space="preserve"> údržby</w:t>
      </w:r>
      <w:r>
        <w:t>. Bez řádného odzkoušení nelze vozidlo předat do provozu.</w:t>
      </w:r>
    </w:p>
    <w:sectPr w:rsidR="000650D3" w:rsidRPr="00D35CEA" w:rsidSect="006507CB">
      <w:foot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EFB20" w14:textId="77777777" w:rsidR="00CA7916" w:rsidRDefault="00CA7916" w:rsidP="00843E00">
      <w:pPr>
        <w:spacing w:after="0" w:line="240" w:lineRule="auto"/>
      </w:pPr>
      <w:r>
        <w:separator/>
      </w:r>
    </w:p>
  </w:endnote>
  <w:endnote w:type="continuationSeparator" w:id="0">
    <w:p w14:paraId="052B0D4F" w14:textId="77777777" w:rsidR="00CA7916" w:rsidRDefault="00CA7916" w:rsidP="00843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inorEastAsia" w:cs="Times New Roman"/>
      </w:rPr>
      <w:id w:val="-1858034894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156082" w:themeColor="accent1"/>
        <w:sz w:val="40"/>
        <w:szCs w:val="40"/>
      </w:rPr>
    </w:sdtEndPr>
    <w:sdtContent>
      <w:p w14:paraId="381FAE7F" w14:textId="1F0CC9A5" w:rsidR="00843E00" w:rsidRDefault="00843E00">
        <w:pPr>
          <w:pStyle w:val="Zpat"/>
          <w:jc w:val="center"/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</w:pPr>
        <w:r>
          <w:rPr>
            <w:rFonts w:eastAsiaTheme="minorEastAsia" w:cs="Times New Roman"/>
          </w:rPr>
          <w:fldChar w:fldCharType="begin"/>
        </w:r>
        <w:r>
          <w:instrText>PAGE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t>2</w:t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fldChar w:fldCharType="end"/>
        </w:r>
      </w:p>
    </w:sdtContent>
  </w:sdt>
  <w:p w14:paraId="2D90EE2D" w14:textId="17285EF3" w:rsidR="00843E00" w:rsidRDefault="00843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05C99" w14:textId="77777777" w:rsidR="00CA7916" w:rsidRDefault="00CA7916" w:rsidP="00843E00">
      <w:pPr>
        <w:spacing w:after="0" w:line="240" w:lineRule="auto"/>
      </w:pPr>
      <w:r>
        <w:separator/>
      </w:r>
    </w:p>
  </w:footnote>
  <w:footnote w:type="continuationSeparator" w:id="0">
    <w:p w14:paraId="0EA6C5FC" w14:textId="77777777" w:rsidR="00CA7916" w:rsidRDefault="00CA7916" w:rsidP="00843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27D5"/>
    <w:multiLevelType w:val="hybridMultilevel"/>
    <w:tmpl w:val="241A40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7F37"/>
    <w:multiLevelType w:val="hybridMultilevel"/>
    <w:tmpl w:val="97D087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615A9"/>
    <w:multiLevelType w:val="hybridMultilevel"/>
    <w:tmpl w:val="BB0E87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24E98"/>
    <w:multiLevelType w:val="hybridMultilevel"/>
    <w:tmpl w:val="9EC8CE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77DD2"/>
    <w:multiLevelType w:val="hybridMultilevel"/>
    <w:tmpl w:val="C8AE3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646D7"/>
    <w:multiLevelType w:val="hybridMultilevel"/>
    <w:tmpl w:val="9A6247E8"/>
    <w:lvl w:ilvl="0" w:tplc="23082E4C">
      <w:start w:val="67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12E88"/>
    <w:multiLevelType w:val="hybridMultilevel"/>
    <w:tmpl w:val="18ACD880"/>
    <w:lvl w:ilvl="0" w:tplc="F1364C00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C70C31"/>
    <w:multiLevelType w:val="hybridMultilevel"/>
    <w:tmpl w:val="62DCF616"/>
    <w:lvl w:ilvl="0" w:tplc="71AC31A2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3F751F"/>
    <w:multiLevelType w:val="hybridMultilevel"/>
    <w:tmpl w:val="D3F4BEC0"/>
    <w:lvl w:ilvl="0" w:tplc="A350E34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76187"/>
    <w:multiLevelType w:val="hybridMultilevel"/>
    <w:tmpl w:val="AA9808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A5EC1"/>
    <w:multiLevelType w:val="hybridMultilevel"/>
    <w:tmpl w:val="6444E87E"/>
    <w:lvl w:ilvl="0" w:tplc="405A4B76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0531AA"/>
    <w:multiLevelType w:val="hybridMultilevel"/>
    <w:tmpl w:val="6BE6DA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156D"/>
    <w:multiLevelType w:val="hybridMultilevel"/>
    <w:tmpl w:val="CE16CB86"/>
    <w:lvl w:ilvl="0" w:tplc="39C0CB38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A23344"/>
    <w:multiLevelType w:val="hybridMultilevel"/>
    <w:tmpl w:val="883E37A4"/>
    <w:lvl w:ilvl="0" w:tplc="27B0E4D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334C7"/>
    <w:multiLevelType w:val="hybridMultilevel"/>
    <w:tmpl w:val="AA980864"/>
    <w:lvl w:ilvl="0" w:tplc="6286286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67FF9"/>
    <w:multiLevelType w:val="hybridMultilevel"/>
    <w:tmpl w:val="D9ECD22E"/>
    <w:lvl w:ilvl="0" w:tplc="80AE362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8C110C"/>
    <w:multiLevelType w:val="hybridMultilevel"/>
    <w:tmpl w:val="B5F87952"/>
    <w:lvl w:ilvl="0" w:tplc="6442AAE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466417">
    <w:abstractNumId w:val="4"/>
  </w:num>
  <w:num w:numId="2" w16cid:durableId="875435039">
    <w:abstractNumId w:val="13"/>
  </w:num>
  <w:num w:numId="3" w16cid:durableId="1697268041">
    <w:abstractNumId w:val="1"/>
  </w:num>
  <w:num w:numId="4" w16cid:durableId="1280528236">
    <w:abstractNumId w:val="12"/>
  </w:num>
  <w:num w:numId="5" w16cid:durableId="2056537801">
    <w:abstractNumId w:val="14"/>
  </w:num>
  <w:num w:numId="6" w16cid:durableId="289211266">
    <w:abstractNumId w:val="15"/>
  </w:num>
  <w:num w:numId="7" w16cid:durableId="18043820">
    <w:abstractNumId w:val="7"/>
  </w:num>
  <w:num w:numId="8" w16cid:durableId="247809516">
    <w:abstractNumId w:val="10"/>
  </w:num>
  <w:num w:numId="9" w16cid:durableId="1410616300">
    <w:abstractNumId w:val="8"/>
  </w:num>
  <w:num w:numId="10" w16cid:durableId="895966695">
    <w:abstractNumId w:val="2"/>
  </w:num>
  <w:num w:numId="11" w16cid:durableId="1414544608">
    <w:abstractNumId w:val="5"/>
  </w:num>
  <w:num w:numId="12" w16cid:durableId="2137526752">
    <w:abstractNumId w:val="6"/>
  </w:num>
  <w:num w:numId="13" w16cid:durableId="1629437810">
    <w:abstractNumId w:val="3"/>
  </w:num>
  <w:num w:numId="14" w16cid:durableId="166409828">
    <w:abstractNumId w:val="11"/>
  </w:num>
  <w:num w:numId="15" w16cid:durableId="1383559610">
    <w:abstractNumId w:val="0"/>
  </w:num>
  <w:num w:numId="16" w16cid:durableId="1192954917">
    <w:abstractNumId w:val="9"/>
  </w:num>
  <w:num w:numId="17" w16cid:durableId="9594096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ED2"/>
    <w:rsid w:val="000106B0"/>
    <w:rsid w:val="00011291"/>
    <w:rsid w:val="00011D0E"/>
    <w:rsid w:val="00017027"/>
    <w:rsid w:val="00017DBF"/>
    <w:rsid w:val="000257C4"/>
    <w:rsid w:val="00025CA7"/>
    <w:rsid w:val="0003037B"/>
    <w:rsid w:val="00031A03"/>
    <w:rsid w:val="0003752A"/>
    <w:rsid w:val="0004013F"/>
    <w:rsid w:val="000502AD"/>
    <w:rsid w:val="00053FE8"/>
    <w:rsid w:val="00055C42"/>
    <w:rsid w:val="00060B1B"/>
    <w:rsid w:val="000650D3"/>
    <w:rsid w:val="0006568E"/>
    <w:rsid w:val="000723E1"/>
    <w:rsid w:val="00073251"/>
    <w:rsid w:val="00087859"/>
    <w:rsid w:val="00093FE4"/>
    <w:rsid w:val="00094A6D"/>
    <w:rsid w:val="00097B84"/>
    <w:rsid w:val="000B3107"/>
    <w:rsid w:val="000C59C7"/>
    <w:rsid w:val="000D7BB9"/>
    <w:rsid w:val="000E4993"/>
    <w:rsid w:val="000E63F9"/>
    <w:rsid w:val="000F6065"/>
    <w:rsid w:val="00103D14"/>
    <w:rsid w:val="001050A5"/>
    <w:rsid w:val="00105567"/>
    <w:rsid w:val="001101CC"/>
    <w:rsid w:val="001134EE"/>
    <w:rsid w:val="00113BB4"/>
    <w:rsid w:val="00127261"/>
    <w:rsid w:val="00130C64"/>
    <w:rsid w:val="00130DFB"/>
    <w:rsid w:val="0013148B"/>
    <w:rsid w:val="00132B4E"/>
    <w:rsid w:val="00134C3D"/>
    <w:rsid w:val="001373B8"/>
    <w:rsid w:val="001438BA"/>
    <w:rsid w:val="00144D9E"/>
    <w:rsid w:val="0014596B"/>
    <w:rsid w:val="001520DD"/>
    <w:rsid w:val="00155B57"/>
    <w:rsid w:val="00170BF5"/>
    <w:rsid w:val="001724FB"/>
    <w:rsid w:val="00176E2F"/>
    <w:rsid w:val="0019307D"/>
    <w:rsid w:val="00194EBD"/>
    <w:rsid w:val="001C2A20"/>
    <w:rsid w:val="001C7C65"/>
    <w:rsid w:val="001D2E52"/>
    <w:rsid w:val="001D3ADC"/>
    <w:rsid w:val="001D74CD"/>
    <w:rsid w:val="001F2FA4"/>
    <w:rsid w:val="00210C80"/>
    <w:rsid w:val="002253B9"/>
    <w:rsid w:val="002347AE"/>
    <w:rsid w:val="002363D7"/>
    <w:rsid w:val="002404E8"/>
    <w:rsid w:val="00241B29"/>
    <w:rsid w:val="00241D73"/>
    <w:rsid w:val="002425AF"/>
    <w:rsid w:val="002453A3"/>
    <w:rsid w:val="00254591"/>
    <w:rsid w:val="00274B23"/>
    <w:rsid w:val="00275008"/>
    <w:rsid w:val="00285C2F"/>
    <w:rsid w:val="00286934"/>
    <w:rsid w:val="00287A31"/>
    <w:rsid w:val="002A483E"/>
    <w:rsid w:val="002A498A"/>
    <w:rsid w:val="002A4AE7"/>
    <w:rsid w:val="002A7661"/>
    <w:rsid w:val="002B01A9"/>
    <w:rsid w:val="002B17C0"/>
    <w:rsid w:val="002C1D72"/>
    <w:rsid w:val="002D7D21"/>
    <w:rsid w:val="002E4FC2"/>
    <w:rsid w:val="002F06A3"/>
    <w:rsid w:val="0030211D"/>
    <w:rsid w:val="00313C00"/>
    <w:rsid w:val="00321ED2"/>
    <w:rsid w:val="00331B3E"/>
    <w:rsid w:val="003401B0"/>
    <w:rsid w:val="003607CF"/>
    <w:rsid w:val="003621B5"/>
    <w:rsid w:val="00364C99"/>
    <w:rsid w:val="003A7247"/>
    <w:rsid w:val="003B270C"/>
    <w:rsid w:val="003C02AD"/>
    <w:rsid w:val="003C4EFC"/>
    <w:rsid w:val="003D5DBE"/>
    <w:rsid w:val="003D7FF0"/>
    <w:rsid w:val="003E321C"/>
    <w:rsid w:val="003F3925"/>
    <w:rsid w:val="003F3A5D"/>
    <w:rsid w:val="003F58B3"/>
    <w:rsid w:val="00402914"/>
    <w:rsid w:val="0041175F"/>
    <w:rsid w:val="00411F3F"/>
    <w:rsid w:val="00415091"/>
    <w:rsid w:val="0041576E"/>
    <w:rsid w:val="004165A4"/>
    <w:rsid w:val="0041678F"/>
    <w:rsid w:val="00420047"/>
    <w:rsid w:val="00423847"/>
    <w:rsid w:val="00430BB5"/>
    <w:rsid w:val="0044394A"/>
    <w:rsid w:val="004516E4"/>
    <w:rsid w:val="00452ED0"/>
    <w:rsid w:val="00457986"/>
    <w:rsid w:val="00461BDD"/>
    <w:rsid w:val="00462037"/>
    <w:rsid w:val="00464EC9"/>
    <w:rsid w:val="00471B46"/>
    <w:rsid w:val="00472A87"/>
    <w:rsid w:val="00491D39"/>
    <w:rsid w:val="00492046"/>
    <w:rsid w:val="00492674"/>
    <w:rsid w:val="004A40F5"/>
    <w:rsid w:val="004A6FE4"/>
    <w:rsid w:val="004B1D8C"/>
    <w:rsid w:val="004B58D5"/>
    <w:rsid w:val="004E4A88"/>
    <w:rsid w:val="004E4B87"/>
    <w:rsid w:val="004F0850"/>
    <w:rsid w:val="004F39B6"/>
    <w:rsid w:val="004F54DE"/>
    <w:rsid w:val="00504937"/>
    <w:rsid w:val="00510A50"/>
    <w:rsid w:val="00520348"/>
    <w:rsid w:val="00526837"/>
    <w:rsid w:val="005374A1"/>
    <w:rsid w:val="00551A4C"/>
    <w:rsid w:val="0055273D"/>
    <w:rsid w:val="00552BC9"/>
    <w:rsid w:val="00553383"/>
    <w:rsid w:val="005645CA"/>
    <w:rsid w:val="00574FF9"/>
    <w:rsid w:val="005754D8"/>
    <w:rsid w:val="005967C1"/>
    <w:rsid w:val="00596888"/>
    <w:rsid w:val="00596FDC"/>
    <w:rsid w:val="005A0FF1"/>
    <w:rsid w:val="005A15E6"/>
    <w:rsid w:val="005B1960"/>
    <w:rsid w:val="005B4126"/>
    <w:rsid w:val="005C0F4E"/>
    <w:rsid w:val="005C3D08"/>
    <w:rsid w:val="005D3D35"/>
    <w:rsid w:val="005D62B0"/>
    <w:rsid w:val="005E4474"/>
    <w:rsid w:val="005E5CCE"/>
    <w:rsid w:val="005F0C54"/>
    <w:rsid w:val="005F3DF0"/>
    <w:rsid w:val="005F6222"/>
    <w:rsid w:val="006012F6"/>
    <w:rsid w:val="0060138A"/>
    <w:rsid w:val="0060355B"/>
    <w:rsid w:val="0061596B"/>
    <w:rsid w:val="00616CF4"/>
    <w:rsid w:val="00617F7C"/>
    <w:rsid w:val="00626880"/>
    <w:rsid w:val="006356F6"/>
    <w:rsid w:val="00637255"/>
    <w:rsid w:val="006507CB"/>
    <w:rsid w:val="00651834"/>
    <w:rsid w:val="006551C8"/>
    <w:rsid w:val="0066247C"/>
    <w:rsid w:val="00672577"/>
    <w:rsid w:val="00676BE5"/>
    <w:rsid w:val="0068033B"/>
    <w:rsid w:val="006817C3"/>
    <w:rsid w:val="0068570D"/>
    <w:rsid w:val="0068651A"/>
    <w:rsid w:val="006927F9"/>
    <w:rsid w:val="00697729"/>
    <w:rsid w:val="006A09A6"/>
    <w:rsid w:val="006A7FE1"/>
    <w:rsid w:val="006B3EED"/>
    <w:rsid w:val="006B4438"/>
    <w:rsid w:val="006B4FD9"/>
    <w:rsid w:val="006B77CE"/>
    <w:rsid w:val="006C0427"/>
    <w:rsid w:val="006C19DF"/>
    <w:rsid w:val="006D094D"/>
    <w:rsid w:val="006D5B48"/>
    <w:rsid w:val="006E180D"/>
    <w:rsid w:val="006E62D9"/>
    <w:rsid w:val="006F1D4B"/>
    <w:rsid w:val="006F3C77"/>
    <w:rsid w:val="006F5458"/>
    <w:rsid w:val="006F7169"/>
    <w:rsid w:val="0070771F"/>
    <w:rsid w:val="00711685"/>
    <w:rsid w:val="00715017"/>
    <w:rsid w:val="00720C7F"/>
    <w:rsid w:val="00721A62"/>
    <w:rsid w:val="00733ACC"/>
    <w:rsid w:val="00744A58"/>
    <w:rsid w:val="00751A33"/>
    <w:rsid w:val="00752163"/>
    <w:rsid w:val="0075228C"/>
    <w:rsid w:val="00755E46"/>
    <w:rsid w:val="00757A79"/>
    <w:rsid w:val="00765312"/>
    <w:rsid w:val="007713FF"/>
    <w:rsid w:val="00774F66"/>
    <w:rsid w:val="0077569E"/>
    <w:rsid w:val="007836EB"/>
    <w:rsid w:val="0079451F"/>
    <w:rsid w:val="007A581B"/>
    <w:rsid w:val="007B2813"/>
    <w:rsid w:val="007B3D06"/>
    <w:rsid w:val="007C3338"/>
    <w:rsid w:val="007D2998"/>
    <w:rsid w:val="007D54B9"/>
    <w:rsid w:val="007F1382"/>
    <w:rsid w:val="007F40B0"/>
    <w:rsid w:val="00805C34"/>
    <w:rsid w:val="00811230"/>
    <w:rsid w:val="00816232"/>
    <w:rsid w:val="00822F72"/>
    <w:rsid w:val="008246EB"/>
    <w:rsid w:val="0083498B"/>
    <w:rsid w:val="00835434"/>
    <w:rsid w:val="0083637B"/>
    <w:rsid w:val="00843E00"/>
    <w:rsid w:val="00845AC1"/>
    <w:rsid w:val="00852843"/>
    <w:rsid w:val="0085297B"/>
    <w:rsid w:val="00856236"/>
    <w:rsid w:val="00863072"/>
    <w:rsid w:val="00863A9F"/>
    <w:rsid w:val="00872F35"/>
    <w:rsid w:val="00880489"/>
    <w:rsid w:val="00890C8D"/>
    <w:rsid w:val="008916FD"/>
    <w:rsid w:val="0089288F"/>
    <w:rsid w:val="00894193"/>
    <w:rsid w:val="008A1F10"/>
    <w:rsid w:val="008A201C"/>
    <w:rsid w:val="008A320F"/>
    <w:rsid w:val="008A4684"/>
    <w:rsid w:val="008C3C26"/>
    <w:rsid w:val="008C7508"/>
    <w:rsid w:val="008D0CCC"/>
    <w:rsid w:val="008D4BD7"/>
    <w:rsid w:val="008D5E40"/>
    <w:rsid w:val="008D7E33"/>
    <w:rsid w:val="008E235F"/>
    <w:rsid w:val="008F2099"/>
    <w:rsid w:val="008F34B3"/>
    <w:rsid w:val="008F7F6B"/>
    <w:rsid w:val="00901284"/>
    <w:rsid w:val="00910885"/>
    <w:rsid w:val="00914DC8"/>
    <w:rsid w:val="009207B0"/>
    <w:rsid w:val="009302C8"/>
    <w:rsid w:val="0093474B"/>
    <w:rsid w:val="009376CD"/>
    <w:rsid w:val="00942109"/>
    <w:rsid w:val="009571A5"/>
    <w:rsid w:val="00960BFE"/>
    <w:rsid w:val="00961782"/>
    <w:rsid w:val="009627AA"/>
    <w:rsid w:val="00963B44"/>
    <w:rsid w:val="00971253"/>
    <w:rsid w:val="009761B8"/>
    <w:rsid w:val="00994B3C"/>
    <w:rsid w:val="00995EEC"/>
    <w:rsid w:val="009A05DC"/>
    <w:rsid w:val="009A194D"/>
    <w:rsid w:val="009A448D"/>
    <w:rsid w:val="009A6C6B"/>
    <w:rsid w:val="009B0FE8"/>
    <w:rsid w:val="009B2E71"/>
    <w:rsid w:val="009B2F7D"/>
    <w:rsid w:val="009B4541"/>
    <w:rsid w:val="009C35B2"/>
    <w:rsid w:val="009D3973"/>
    <w:rsid w:val="009D443F"/>
    <w:rsid w:val="009D5391"/>
    <w:rsid w:val="009E331A"/>
    <w:rsid w:val="009E7429"/>
    <w:rsid w:val="00A06D00"/>
    <w:rsid w:val="00A15C65"/>
    <w:rsid w:val="00A21443"/>
    <w:rsid w:val="00A247F0"/>
    <w:rsid w:val="00A33F50"/>
    <w:rsid w:val="00A36451"/>
    <w:rsid w:val="00A54A1E"/>
    <w:rsid w:val="00A568AF"/>
    <w:rsid w:val="00A63511"/>
    <w:rsid w:val="00A721AD"/>
    <w:rsid w:val="00A8118B"/>
    <w:rsid w:val="00A815B2"/>
    <w:rsid w:val="00A82EB2"/>
    <w:rsid w:val="00A84E51"/>
    <w:rsid w:val="00A91E9F"/>
    <w:rsid w:val="00AA44FB"/>
    <w:rsid w:val="00AA4782"/>
    <w:rsid w:val="00AA7051"/>
    <w:rsid w:val="00AB2D35"/>
    <w:rsid w:val="00AB76C5"/>
    <w:rsid w:val="00AC119F"/>
    <w:rsid w:val="00AC3CF6"/>
    <w:rsid w:val="00AC58A4"/>
    <w:rsid w:val="00AC5C10"/>
    <w:rsid w:val="00AC62EB"/>
    <w:rsid w:val="00AC7637"/>
    <w:rsid w:val="00AD0E68"/>
    <w:rsid w:val="00AD2336"/>
    <w:rsid w:val="00AE1CF0"/>
    <w:rsid w:val="00AF486C"/>
    <w:rsid w:val="00B009F3"/>
    <w:rsid w:val="00B05AE5"/>
    <w:rsid w:val="00B063A4"/>
    <w:rsid w:val="00B31327"/>
    <w:rsid w:val="00B318AA"/>
    <w:rsid w:val="00B37E78"/>
    <w:rsid w:val="00B42EB8"/>
    <w:rsid w:val="00B45277"/>
    <w:rsid w:val="00B45C61"/>
    <w:rsid w:val="00B4771F"/>
    <w:rsid w:val="00B500BC"/>
    <w:rsid w:val="00B549FB"/>
    <w:rsid w:val="00B57281"/>
    <w:rsid w:val="00B607B8"/>
    <w:rsid w:val="00B91304"/>
    <w:rsid w:val="00B92E8A"/>
    <w:rsid w:val="00B956FF"/>
    <w:rsid w:val="00B96EFA"/>
    <w:rsid w:val="00BB60EB"/>
    <w:rsid w:val="00BC00E5"/>
    <w:rsid w:val="00BC62B1"/>
    <w:rsid w:val="00BD1949"/>
    <w:rsid w:val="00BD27AA"/>
    <w:rsid w:val="00BF57E3"/>
    <w:rsid w:val="00BF5D31"/>
    <w:rsid w:val="00C03732"/>
    <w:rsid w:val="00C07A74"/>
    <w:rsid w:val="00C20CB9"/>
    <w:rsid w:val="00C252CC"/>
    <w:rsid w:val="00C31FFA"/>
    <w:rsid w:val="00C327C5"/>
    <w:rsid w:val="00C51372"/>
    <w:rsid w:val="00C536A8"/>
    <w:rsid w:val="00C53B66"/>
    <w:rsid w:val="00C67C64"/>
    <w:rsid w:val="00C71B63"/>
    <w:rsid w:val="00C75C10"/>
    <w:rsid w:val="00C843BA"/>
    <w:rsid w:val="00C84C9D"/>
    <w:rsid w:val="00C87A9F"/>
    <w:rsid w:val="00CA7916"/>
    <w:rsid w:val="00CB4F62"/>
    <w:rsid w:val="00CC492A"/>
    <w:rsid w:val="00CD4BF5"/>
    <w:rsid w:val="00CD6108"/>
    <w:rsid w:val="00CE5B31"/>
    <w:rsid w:val="00CF2533"/>
    <w:rsid w:val="00CF4BCB"/>
    <w:rsid w:val="00D03C96"/>
    <w:rsid w:val="00D064BB"/>
    <w:rsid w:val="00D06E7B"/>
    <w:rsid w:val="00D23087"/>
    <w:rsid w:val="00D33ADE"/>
    <w:rsid w:val="00D35CEA"/>
    <w:rsid w:val="00D404A1"/>
    <w:rsid w:val="00D42198"/>
    <w:rsid w:val="00D44090"/>
    <w:rsid w:val="00D576B2"/>
    <w:rsid w:val="00D64E49"/>
    <w:rsid w:val="00D704AD"/>
    <w:rsid w:val="00D71B84"/>
    <w:rsid w:val="00D805BF"/>
    <w:rsid w:val="00D94566"/>
    <w:rsid w:val="00DC04DA"/>
    <w:rsid w:val="00DD180A"/>
    <w:rsid w:val="00DD21A1"/>
    <w:rsid w:val="00DD3D1C"/>
    <w:rsid w:val="00DD4A53"/>
    <w:rsid w:val="00DE153B"/>
    <w:rsid w:val="00E24E7E"/>
    <w:rsid w:val="00E3249D"/>
    <w:rsid w:val="00E37971"/>
    <w:rsid w:val="00E439FE"/>
    <w:rsid w:val="00E50ECB"/>
    <w:rsid w:val="00E55D4E"/>
    <w:rsid w:val="00E5693A"/>
    <w:rsid w:val="00E74736"/>
    <w:rsid w:val="00E753D3"/>
    <w:rsid w:val="00E80185"/>
    <w:rsid w:val="00E85E14"/>
    <w:rsid w:val="00E939BC"/>
    <w:rsid w:val="00E97480"/>
    <w:rsid w:val="00EA26FC"/>
    <w:rsid w:val="00EB456D"/>
    <w:rsid w:val="00EB4852"/>
    <w:rsid w:val="00EC085F"/>
    <w:rsid w:val="00F0235B"/>
    <w:rsid w:val="00F02948"/>
    <w:rsid w:val="00F058FC"/>
    <w:rsid w:val="00F17B0D"/>
    <w:rsid w:val="00F543D1"/>
    <w:rsid w:val="00F545A4"/>
    <w:rsid w:val="00F54CD3"/>
    <w:rsid w:val="00F6608F"/>
    <w:rsid w:val="00F71AF4"/>
    <w:rsid w:val="00F75573"/>
    <w:rsid w:val="00F75F3C"/>
    <w:rsid w:val="00F76598"/>
    <w:rsid w:val="00F81922"/>
    <w:rsid w:val="00F823F2"/>
    <w:rsid w:val="00F84657"/>
    <w:rsid w:val="00F9107A"/>
    <w:rsid w:val="00F94EC0"/>
    <w:rsid w:val="00FB06B5"/>
    <w:rsid w:val="00FB0CE7"/>
    <w:rsid w:val="00FB1B37"/>
    <w:rsid w:val="00FB467E"/>
    <w:rsid w:val="00FB6FDC"/>
    <w:rsid w:val="00FB7CFE"/>
    <w:rsid w:val="00FC707A"/>
    <w:rsid w:val="00FD4FCD"/>
    <w:rsid w:val="00FF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02B8"/>
  <w15:chartTrackingRefBased/>
  <w15:docId w15:val="{38EB3D3E-1DF2-4914-9ED4-5390783E6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21E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1E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1E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1E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1E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1E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1E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1E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1E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1E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1E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21E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1ED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1ED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1ED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1ED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1ED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1ED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21E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21E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1E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1E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21E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21ED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21ED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21ED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1E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1ED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21ED2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rsid w:val="00752163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752163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5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7CB"/>
  </w:style>
  <w:style w:type="table" w:styleId="Mkatabulky">
    <w:name w:val="Table Grid"/>
    <w:basedOn w:val="Normlntabulka"/>
    <w:uiPriority w:val="39"/>
    <w:rsid w:val="006D5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76BE5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6BE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843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3E00"/>
  </w:style>
  <w:style w:type="paragraph" w:styleId="Bezmezer">
    <w:name w:val="No Spacing"/>
    <w:link w:val="BezmezerChar"/>
    <w:uiPriority w:val="1"/>
    <w:qFormat/>
    <w:rsid w:val="00843E00"/>
    <w:pPr>
      <w:spacing w:after="0" w:line="240" w:lineRule="auto"/>
    </w:pPr>
    <w:rPr>
      <w:rFonts w:eastAsiaTheme="minorEastAsia"/>
      <w:kern w:val="0"/>
      <w:lang w:eastAsia="cs-CZ"/>
      <w14:ligatures w14:val="none"/>
    </w:rPr>
  </w:style>
  <w:style w:type="character" w:customStyle="1" w:styleId="BezmezerChar">
    <w:name w:val="Bez mezer Char"/>
    <w:basedOn w:val="Standardnpsmoodstavce"/>
    <w:link w:val="Bezmezer"/>
    <w:uiPriority w:val="1"/>
    <w:rsid w:val="00843E00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8916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8E21B.9B110D5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2</Pages>
  <Words>539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Francírková</dc:creator>
  <cp:keywords/>
  <dc:description/>
  <cp:lastModifiedBy>Michal Šlejtr</cp:lastModifiedBy>
  <cp:revision>389</cp:revision>
  <cp:lastPrinted>2025-01-16T07:19:00Z</cp:lastPrinted>
  <dcterms:created xsi:type="dcterms:W3CDTF">2024-07-03T12:52:00Z</dcterms:created>
  <dcterms:modified xsi:type="dcterms:W3CDTF">2025-09-12T15:15:00Z</dcterms:modified>
</cp:coreProperties>
</file>